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F1" w:rsidRDefault="00D171F1" w:rsidP="00D171F1">
      <w:pPr>
        <w:jc w:val="both"/>
        <w:rPr>
          <w:rFonts w:ascii="Times New Roman" w:hAnsi="Times New Roman" w:cs="Times New Roman"/>
          <w:lang w:val="pl-PL"/>
        </w:rPr>
      </w:pPr>
      <w:r w:rsidRPr="00D171F1">
        <w:rPr>
          <w:rFonts w:ascii="Times New Roman" w:hAnsi="Times New Roman" w:cs="Times New Roman"/>
          <w:noProof/>
          <w:lang w:val="pl-PL"/>
        </w:rPr>
        <w:drawing>
          <wp:inline distT="0" distB="0" distL="0" distR="0">
            <wp:extent cx="5756910" cy="1667510"/>
            <wp:effectExtent l="19050" t="0" r="0" b="0"/>
            <wp:docPr id="1" name="Obraz 1" descr="C:\Users\Izabela\Desktop\logo_kolo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a\Desktop\logo_kolor_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1F1" w:rsidRPr="0063250C" w:rsidRDefault="00D171F1" w:rsidP="0063250C">
      <w:pPr>
        <w:spacing w:line="360" w:lineRule="auto"/>
        <w:jc w:val="both"/>
        <w:rPr>
          <w:rFonts w:ascii="Times New Roman" w:hAnsi="Times New Roman" w:cs="Times New Roman"/>
          <w:lang w:val="pl-PL"/>
        </w:rPr>
      </w:pPr>
    </w:p>
    <w:p w:rsidR="001D6774" w:rsidRPr="000C16F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dr Katarzyna Archanowicz-</w:t>
      </w:r>
      <w:r w:rsidRPr="000C16F4">
        <w:rPr>
          <w:rFonts w:ascii="Times New Roman" w:hAnsi="Times New Roman"/>
          <w:b/>
        </w:rPr>
        <w:t>Kudelska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D34E2">
        <w:rPr>
          <w:rFonts w:ascii="Times New Roman" w:hAnsi="Times New Roman"/>
          <w:b/>
          <w:i/>
          <w:sz w:val="28"/>
          <w:szCs w:val="28"/>
        </w:rPr>
        <w:t>BADANIA FOCUSOWE W PRAKTYCE</w:t>
      </w:r>
      <w:r w:rsidRPr="008D34E2">
        <w:rPr>
          <w:rFonts w:ascii="Times New Roman" w:hAnsi="Times New Roman"/>
          <w:b/>
          <w:sz w:val="28"/>
          <w:szCs w:val="28"/>
        </w:rPr>
        <w:t xml:space="preserve"> 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</w:rPr>
      </w:pPr>
      <w:bookmarkStart w:id="0" w:name="_GoBack"/>
      <w:bookmarkEnd w:id="0"/>
      <w:r w:rsidRPr="008D34E2">
        <w:rPr>
          <w:rFonts w:ascii="Times New Roman" w:hAnsi="Times New Roman"/>
          <w:b/>
          <w:sz w:val="28"/>
          <w:szCs w:val="28"/>
        </w:rPr>
        <w:t xml:space="preserve">– </w:t>
      </w:r>
      <w:r w:rsidRPr="008D34E2">
        <w:rPr>
          <w:rFonts w:ascii="Times New Roman" w:hAnsi="Times New Roman"/>
          <w:b/>
        </w:rPr>
        <w:t xml:space="preserve">PROPOZYCJA WARSZTATU przy VIII TSBJ na UKSW </w:t>
      </w:r>
    </w:p>
    <w:p w:rsidR="001D6774" w:rsidRPr="008D34E2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</w:rPr>
      </w:pPr>
      <w:r w:rsidRPr="008D34E2">
        <w:rPr>
          <w:rFonts w:ascii="Times New Roman" w:hAnsi="Times New Roman"/>
          <w:b/>
        </w:rPr>
        <w:t>(czas trwania 6 godzin, 25 czerwca 2019)</w:t>
      </w:r>
    </w:p>
    <w:p w:rsidR="001D6774" w:rsidRPr="00A71663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Profesjonalnie badanie focusowe (FGI, FGD) może wyglądać na niezobowiązującą rozmowę, jednak wymaga od moderatora wielu umiejętności, w tym radzenia sobie z dynamicznymi procesami grupowymi.  </w:t>
      </w:r>
      <w:r>
        <w:rPr>
          <w:rFonts w:ascii="Times New Roman" w:eastAsia="Times New Roman" w:hAnsi="Times New Roman" w:cs="Times New Roman"/>
        </w:rPr>
        <w:t>Aby właściwie i metodologicznie poprawnie wykorzystywać technikę FGI, trzeba ją zrozumieć, umieć analizować i kontrolować - zwłaszcza, że praca przy FGI znacznie różni się</w:t>
      </w:r>
      <w:r w:rsidRPr="00EB3E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od pracy z wywiadem indywidualnym.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</w:rPr>
      </w:pPr>
      <w:r w:rsidRPr="00B154E5">
        <w:rPr>
          <w:rFonts w:ascii="Times New Roman" w:eastAsia="Times New Roman" w:hAnsi="Times New Roman" w:cs="Times New Roman"/>
          <w:b/>
        </w:rPr>
        <w:t>Zakres tematyczny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Warsztat przeznaczony jest dla uczestników, którzy nie mają dużego doświadczenia z techniką Zogniskowanego Wywiadu Grupowego.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Tematem i celem warsztatu jest</w:t>
      </w:r>
      <w:r w:rsidRPr="005618B2">
        <w:rPr>
          <w:rFonts w:ascii="Times New Roman" w:eastAsia="Times New Roman" w:hAnsi="Times New Roman" w:cs="Times New Roman"/>
          <w:b/>
        </w:rPr>
        <w:t xml:space="preserve"> </w:t>
      </w:r>
      <w:r w:rsidRPr="008D34E2">
        <w:rPr>
          <w:rFonts w:ascii="Times New Roman" w:eastAsia="Times New Roman" w:hAnsi="Times New Roman" w:cs="Times New Roman"/>
        </w:rPr>
        <w:t>przedstawienie uczestnikom tej metody oraz aktywne</w:t>
      </w:r>
      <w:r>
        <w:rPr>
          <w:rFonts w:ascii="Times New Roman" w:eastAsia="Times New Roman" w:hAnsi="Times New Roman" w:cs="Times New Roman"/>
        </w:rPr>
        <w:t xml:space="preserve"> przećwiczenie przez uczestników roli moderatora i obserwatora/analityka FGI. Uczestnicy będą mieli szanse, w bezpiecznych warunkach, przetestować sytuacje standardowe jak i tzw. sytuacje trudne, oraz zidentyfikować pułapki, czyhające na badaczy jakościowych wykorzystujących tę technikę. 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</w:p>
    <w:p w:rsidR="001D6774" w:rsidRPr="008D34E2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</w:p>
    <w:p w:rsidR="001D6774" w:rsidRPr="005618B2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</w:rPr>
      </w:pPr>
      <w:r w:rsidRPr="005618B2">
        <w:rPr>
          <w:rFonts w:ascii="Times New Roman" w:eastAsia="Times New Roman" w:hAnsi="Times New Roman" w:cs="Times New Roman"/>
          <w:b/>
        </w:rPr>
        <w:lastRenderedPageBreak/>
        <w:t>Metody dydaktyczne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Warsztatowe - intensywna 6 godzinna sesja robocza, z elementami wykładu.</w:t>
      </w:r>
      <w:r w:rsidRPr="00F40BD3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Warsztat poprowadzony zostanie w profesjonalnej sali focusowej z lustrem weneckim. </w:t>
      </w:r>
      <w:r>
        <w:rPr>
          <w:rFonts w:ascii="Times New Roman" w:eastAsia="Times New Roman" w:hAnsi="Times New Roman" w:cs="Times New Roman"/>
        </w:rPr>
        <w:br/>
        <w:t>Uczestnicy (do 8 osób) będą ćwiczyć i analizować poszczególne sytuacje FGI w swoim kręgu.</w:t>
      </w:r>
    </w:p>
    <w:p w:rsidR="001D6774" w:rsidRPr="005E3F45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</w:rPr>
      </w:pPr>
      <w:r w:rsidRPr="005E3F45">
        <w:rPr>
          <w:rFonts w:ascii="Times New Roman" w:eastAsia="Times New Roman" w:hAnsi="Times New Roman" w:cs="Times New Roman"/>
          <w:b/>
        </w:rPr>
        <w:t>PROGRAM:</w:t>
      </w:r>
    </w:p>
    <w:p w:rsidR="001D6774" w:rsidRDefault="001D6774" w:rsidP="001D6774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Czym jest FGI?</w:t>
      </w:r>
    </w:p>
    <w:p w:rsidR="001D6774" w:rsidRPr="00B154E5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B154E5">
        <w:rPr>
          <w:rFonts w:ascii="Times New Roman" w:eastAsia="Times New Roman" w:hAnsi="Times New Roman" w:cs="Times New Roman"/>
        </w:rPr>
        <w:t>Specyfika techniki FGI</w:t>
      </w:r>
    </w:p>
    <w:p w:rsidR="001D6774" w:rsidRPr="00B154E5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B154E5">
        <w:rPr>
          <w:rFonts w:ascii="Times New Roman" w:eastAsia="Times New Roman" w:hAnsi="Times New Roman" w:cs="Times New Roman"/>
        </w:rPr>
        <w:t>Kiedy stosować FGI</w:t>
      </w:r>
    </w:p>
    <w:p w:rsidR="001D6774" w:rsidRPr="00B154E5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B154E5">
        <w:rPr>
          <w:rFonts w:ascii="Times New Roman" w:eastAsia="Times New Roman" w:hAnsi="Times New Roman" w:cs="Times New Roman"/>
        </w:rPr>
        <w:t xml:space="preserve">Zalety i wady </w:t>
      </w:r>
      <w:r>
        <w:rPr>
          <w:rFonts w:ascii="Times New Roman" w:eastAsia="Times New Roman" w:hAnsi="Times New Roman" w:cs="Times New Roman"/>
        </w:rPr>
        <w:t>FGI</w:t>
      </w:r>
    </w:p>
    <w:p w:rsidR="001D6774" w:rsidRDefault="001D6774" w:rsidP="001D6774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Planowanie badania FGI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</w:t>
      </w:r>
      <w:r w:rsidRPr="005E3F45">
        <w:rPr>
          <w:rFonts w:ascii="Times New Roman" w:eastAsia="Times New Roman" w:hAnsi="Times New Roman" w:cs="Times New Roman"/>
        </w:rPr>
        <w:t xml:space="preserve">im jest moderator? </w:t>
      </w:r>
    </w:p>
    <w:p w:rsidR="001D6774" w:rsidRPr="000C16F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 w:rsidRPr="000C16F4">
        <w:rPr>
          <w:rFonts w:ascii="Times New Roman" w:eastAsia="Times New Roman" w:hAnsi="Times New Roman" w:cs="Times New Roman"/>
        </w:rPr>
        <w:t xml:space="preserve">ola moderatora – </w:t>
      </w:r>
      <w:r w:rsidRPr="008D34E2">
        <w:rPr>
          <w:rFonts w:ascii="Times New Roman" w:eastAsia="Times New Roman" w:hAnsi="Times New Roman" w:cs="Times New Roman"/>
        </w:rPr>
        <w:t xml:space="preserve">facylitacja procesu grupowego, </w:t>
      </w:r>
      <w:r w:rsidRPr="000C16F4">
        <w:rPr>
          <w:rFonts w:ascii="Times New Roman" w:eastAsia="Times New Roman" w:hAnsi="Times New Roman" w:cs="Times New Roman"/>
        </w:rPr>
        <w:t xml:space="preserve">komunikacja niewerbalna i werbalna  - klaryfikacja, parafraza, aktywne słuchanie, podtrzymywanie kontaktu, reakcja na niespójności 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</w:t>
      </w:r>
      <w:r w:rsidRPr="005E3F45">
        <w:rPr>
          <w:rFonts w:ascii="Times New Roman" w:eastAsia="Times New Roman" w:hAnsi="Times New Roman" w:cs="Times New Roman"/>
        </w:rPr>
        <w:t xml:space="preserve">ak znaleźć dobrego moderatora? 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</w:t>
      </w:r>
      <w:r w:rsidRPr="005E3F45">
        <w:rPr>
          <w:rFonts w:ascii="Times New Roman" w:eastAsia="Times New Roman" w:hAnsi="Times New Roman" w:cs="Times New Roman"/>
        </w:rPr>
        <w:t xml:space="preserve">ak dobrać moderatora do badania? 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 w:rsidRPr="005E3F45">
        <w:rPr>
          <w:rFonts w:ascii="Times New Roman" w:eastAsia="Times New Roman" w:hAnsi="Times New Roman" w:cs="Times New Roman"/>
        </w:rPr>
        <w:t xml:space="preserve">zy istnieje </w:t>
      </w:r>
      <w:r>
        <w:rPr>
          <w:rFonts w:ascii="Times New Roman" w:eastAsia="Times New Roman" w:hAnsi="Times New Roman" w:cs="Times New Roman"/>
        </w:rPr>
        <w:t>„</w:t>
      </w:r>
      <w:r w:rsidRPr="005E3F45">
        <w:rPr>
          <w:rFonts w:ascii="Times New Roman" w:eastAsia="Times New Roman" w:hAnsi="Times New Roman" w:cs="Times New Roman"/>
        </w:rPr>
        <w:t>moderator idealny</w:t>
      </w:r>
      <w:r>
        <w:rPr>
          <w:rFonts w:ascii="Times New Roman" w:eastAsia="Times New Roman" w:hAnsi="Times New Roman" w:cs="Times New Roman"/>
        </w:rPr>
        <w:t>”</w:t>
      </w:r>
      <w:r w:rsidRPr="005E3F45">
        <w:rPr>
          <w:rFonts w:ascii="Times New Roman" w:eastAsia="Times New Roman" w:hAnsi="Times New Roman" w:cs="Times New Roman"/>
        </w:rPr>
        <w:t xml:space="preserve">? </w:t>
      </w:r>
    </w:p>
    <w:p w:rsidR="001D6774" w:rsidRPr="005E3F45" w:rsidRDefault="001D6774" w:rsidP="001D6774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</w:t>
      </w:r>
      <w:r w:rsidRPr="005E3F45">
        <w:rPr>
          <w:rFonts w:ascii="Times New Roman" w:eastAsia="Times New Roman" w:hAnsi="Times New Roman" w:cs="Times New Roman"/>
          <w:b/>
        </w:rPr>
        <w:t xml:space="preserve">rzygotowanie do prowadzenia </w:t>
      </w:r>
      <w:r>
        <w:rPr>
          <w:rFonts w:ascii="Times New Roman" w:eastAsia="Times New Roman" w:hAnsi="Times New Roman" w:cs="Times New Roman"/>
          <w:b/>
        </w:rPr>
        <w:t>FGI</w:t>
      </w:r>
    </w:p>
    <w:p w:rsidR="001D6774" w:rsidRPr="005E3F45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5E3F45">
        <w:rPr>
          <w:rFonts w:ascii="Times New Roman" w:eastAsia="Times New Roman" w:hAnsi="Times New Roman" w:cs="Times New Roman"/>
        </w:rPr>
        <w:t xml:space="preserve">dobór próby badawczej, </w:t>
      </w:r>
    </w:p>
    <w:p w:rsidR="001D6774" w:rsidRPr="005E3F45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5E3F45">
        <w:rPr>
          <w:rFonts w:ascii="Times New Roman" w:eastAsia="Times New Roman" w:hAnsi="Times New Roman" w:cs="Times New Roman"/>
        </w:rPr>
        <w:t>konstrukcja scenariusz</w:t>
      </w:r>
      <w:r>
        <w:rPr>
          <w:rFonts w:ascii="Times New Roman" w:eastAsia="Times New Roman" w:hAnsi="Times New Roman" w:cs="Times New Roman"/>
        </w:rPr>
        <w:t>a</w:t>
      </w:r>
      <w:r w:rsidRPr="005E3F45">
        <w:rPr>
          <w:rFonts w:ascii="Times New Roman" w:eastAsia="Times New Roman" w:hAnsi="Times New Roman" w:cs="Times New Roman"/>
        </w:rPr>
        <w:t xml:space="preserve"> rekrutacyjnego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5E3F45">
        <w:rPr>
          <w:rFonts w:ascii="Times New Roman" w:eastAsia="Times New Roman" w:hAnsi="Times New Roman" w:cs="Times New Roman"/>
        </w:rPr>
        <w:t xml:space="preserve">konstrukcja scenariusza FGI i jego rola w czasie dyskusji (w tym </w:t>
      </w:r>
      <w:r>
        <w:rPr>
          <w:rFonts w:ascii="Times New Roman" w:eastAsia="Times New Roman" w:hAnsi="Times New Roman" w:cs="Times New Roman"/>
        </w:rPr>
        <w:t xml:space="preserve">rola </w:t>
      </w:r>
      <w:r w:rsidRPr="005E3F45">
        <w:rPr>
          <w:rFonts w:ascii="Times New Roman" w:eastAsia="Times New Roman" w:hAnsi="Times New Roman" w:cs="Times New Roman"/>
        </w:rPr>
        <w:t>technik projekcyjnych</w:t>
      </w:r>
      <w:r>
        <w:rPr>
          <w:rFonts w:ascii="Times New Roman" w:eastAsia="Times New Roman" w:hAnsi="Times New Roman" w:cs="Times New Roman"/>
        </w:rPr>
        <w:t>)</w:t>
      </w:r>
    </w:p>
    <w:p w:rsidR="001D6774" w:rsidRDefault="001D6774" w:rsidP="001D6774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</w:t>
      </w:r>
      <w:r w:rsidRPr="0057322D">
        <w:rPr>
          <w:rFonts w:ascii="Times New Roman" w:eastAsia="Times New Roman" w:hAnsi="Times New Roman" w:cs="Times New Roman"/>
          <w:b/>
        </w:rPr>
        <w:t xml:space="preserve">oderowanie </w:t>
      </w:r>
      <w:r>
        <w:rPr>
          <w:rFonts w:ascii="Times New Roman" w:eastAsia="Times New Roman" w:hAnsi="Times New Roman" w:cs="Times New Roman"/>
          <w:b/>
        </w:rPr>
        <w:t xml:space="preserve">fragmentów </w:t>
      </w:r>
      <w:r w:rsidRPr="0057322D">
        <w:rPr>
          <w:rFonts w:ascii="Times New Roman" w:eastAsia="Times New Roman" w:hAnsi="Times New Roman" w:cs="Times New Roman"/>
          <w:b/>
        </w:rPr>
        <w:t>sesji focusowej</w:t>
      </w:r>
      <w:r>
        <w:rPr>
          <w:rFonts w:ascii="Times New Roman" w:eastAsia="Times New Roman" w:hAnsi="Times New Roman" w:cs="Times New Roman"/>
        </w:rPr>
        <w:t xml:space="preserve">  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budowanie klimatu dyskusji, rozgrzewka, </w:t>
      </w:r>
      <w:r w:rsidRPr="001013A6">
        <w:rPr>
          <w:rFonts w:ascii="Times New Roman" w:eastAsia="Times New Roman" w:hAnsi="Times New Roman" w:cs="Times New Roman"/>
          <w:i/>
        </w:rPr>
        <w:t>ice breakers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rola i waga kontraktu 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analiza procesów i efektów grupowych takich jak efekt synergii </w:t>
      </w:r>
      <w:r w:rsidRPr="00890310">
        <w:rPr>
          <w:rFonts w:ascii="Times New Roman" w:eastAsia="Times New Roman" w:hAnsi="Times New Roman" w:cs="Times New Roman"/>
        </w:rPr>
        <w:t>(Hess, 1968), stymulacji (Fern, 1982), spontaniczności (Malinowski, 2007), ale też konformizmu (Asch</w:t>
      </w:r>
      <w:r>
        <w:rPr>
          <w:rFonts w:ascii="Times New Roman" w:eastAsia="Times New Roman" w:hAnsi="Times New Roman" w:cs="Times New Roman"/>
        </w:rPr>
        <w:t>, 1951;</w:t>
      </w:r>
      <w:r w:rsidRPr="00890310">
        <w:rPr>
          <w:rFonts w:ascii="Times New Roman" w:eastAsia="Times New Roman" w:hAnsi="Times New Roman" w:cs="Times New Roman"/>
        </w:rPr>
        <w:t xml:space="preserve"> Aronson, 1994), próżniactwa grupowe</w:t>
      </w:r>
      <w:r>
        <w:rPr>
          <w:rFonts w:ascii="Times New Roman" w:eastAsia="Times New Roman" w:hAnsi="Times New Roman" w:cs="Times New Roman"/>
        </w:rPr>
        <w:t>go</w:t>
      </w:r>
      <w:r w:rsidRPr="00890310">
        <w:rPr>
          <w:rFonts w:ascii="Times New Roman" w:eastAsia="Times New Roman" w:hAnsi="Times New Roman" w:cs="Times New Roman"/>
        </w:rPr>
        <w:t xml:space="preserve"> (Ingham, Levinger i in, 1974), czy syndrom</w:t>
      </w:r>
      <w:r>
        <w:rPr>
          <w:rFonts w:ascii="Times New Roman" w:eastAsia="Times New Roman" w:hAnsi="Times New Roman" w:cs="Times New Roman"/>
        </w:rPr>
        <w:t>u</w:t>
      </w:r>
      <w:r w:rsidRPr="00890310">
        <w:rPr>
          <w:rFonts w:ascii="Times New Roman" w:eastAsia="Times New Roman" w:hAnsi="Times New Roman" w:cs="Times New Roman"/>
        </w:rPr>
        <w:t xml:space="preserve"> m</w:t>
      </w:r>
      <w:r>
        <w:rPr>
          <w:rFonts w:ascii="Times New Roman" w:eastAsia="Times New Roman" w:hAnsi="Times New Roman" w:cs="Times New Roman"/>
        </w:rPr>
        <w:t>yślenia grupowego (Janis, 1972)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analiza ról grupowych i poznanie zasad postępowania z trudnymi uczestnikami (uczestnik dominujący, „drugi moderator”, uczestnik wycofany), przeszkadzające zachowania uczestników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nieprzewidziane okoliczności podczas moderowania</w:t>
      </w:r>
    </w:p>
    <w:p w:rsidR="001D6774" w:rsidRPr="005E57A3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zarządzanie moderowaniem w czasie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najczęstsze błędy moderowania i jak sobie z nimi radzić</w:t>
      </w:r>
    </w:p>
    <w:p w:rsidR="001D6774" w:rsidRDefault="001D6774" w:rsidP="001D6774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</w:t>
      </w:r>
      <w:r w:rsidRPr="001013A6">
        <w:rPr>
          <w:rFonts w:ascii="Times New Roman" w:eastAsia="Times New Roman" w:hAnsi="Times New Roman" w:cs="Times New Roman"/>
          <w:b/>
        </w:rPr>
        <w:t>naliza otrzymanego materiału</w:t>
      </w:r>
      <w:r>
        <w:rPr>
          <w:rFonts w:ascii="Times New Roman" w:eastAsia="Times New Roman" w:hAnsi="Times New Roman" w:cs="Times New Roman"/>
        </w:rPr>
        <w:t xml:space="preserve">  - asymetria aktor/obserwator (z uwagi na czas trwania warsztatu, część ta zostanie przedstawiona jedynie pobieżnie)</w:t>
      </w:r>
    </w:p>
    <w:p w:rsidR="001D6774" w:rsidRPr="000C16F4" w:rsidRDefault="001D6774" w:rsidP="001D6774">
      <w:pPr>
        <w:pStyle w:val="Akapitzlist"/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</w:t>
      </w:r>
      <w:r w:rsidRPr="000C16F4">
        <w:rPr>
          <w:rFonts w:ascii="Times New Roman" w:eastAsia="Times New Roman" w:hAnsi="Times New Roman" w:cs="Times New Roman"/>
          <w:b/>
        </w:rPr>
        <w:t>tyka badań focusowych</w:t>
      </w:r>
    </w:p>
    <w:p w:rsidR="001D677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co możemy, a czego nie możemy robić</w:t>
      </w:r>
    </w:p>
    <w:p w:rsidR="001D6774" w:rsidRPr="000C16F4" w:rsidRDefault="001D6774" w:rsidP="001D6774">
      <w:pPr>
        <w:pStyle w:val="Akapitzlist"/>
        <w:numPr>
          <w:ilvl w:val="1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prawa i obowiązki respondenta, prawa i obowiązki badacza</w:t>
      </w:r>
    </w:p>
    <w:p w:rsidR="001D6774" w:rsidRDefault="001D6774" w:rsidP="001D67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</w:p>
    <w:p w:rsidR="001D6774" w:rsidRDefault="001D6774" w:rsidP="001D6774">
      <w:pPr>
        <w:rPr>
          <w:sz w:val="20"/>
          <w:szCs w:val="20"/>
        </w:rPr>
      </w:pPr>
    </w:p>
    <w:p w:rsidR="001D6774" w:rsidRDefault="001D6774" w:rsidP="001D6774">
      <w:r w:rsidRPr="00F40BD3">
        <w:rPr>
          <w:b/>
        </w:rPr>
        <w:t>TRENERKA</w:t>
      </w:r>
      <w:r>
        <w:br/>
        <w:t xml:space="preserve">dr Katarzyna Archanowicz – Kudelska </w:t>
      </w:r>
    </w:p>
    <w:p w:rsidR="001D6774" w:rsidRDefault="001D6774" w:rsidP="001D6774">
      <w:pPr>
        <w:jc w:val="both"/>
      </w:pPr>
      <w:r>
        <w:t xml:space="preserve">Psycholog społeczny i ekonomiczny, socjolog – Uniwersytet SWPS, UKSW. </w:t>
      </w:r>
    </w:p>
    <w:p w:rsidR="001D6774" w:rsidRDefault="001D6774" w:rsidP="001D6774">
      <w:pPr>
        <w:jc w:val="both"/>
      </w:pPr>
      <w:r>
        <w:t xml:space="preserve">Badaczka jakościowa z ponad 10 letnim stażem i trenerka warsztatów (absolwentka Szkoły Trenerów Biznesu Ośrodka Intra). Przez ponad 10 lat pracowała </w:t>
      </w:r>
      <w:r w:rsidRPr="00BA576E">
        <w:t xml:space="preserve">jako badacz jakościowy i moderator </w:t>
      </w:r>
      <w:r>
        <w:t xml:space="preserve">w komercyjnych firmach badawczych: CASE, 4PResearch Mix i GfK Polonia, w ostatniej przez 7 lat kierowała zespołem badań jakościowych. Wykształciła i wychowała kilku moderatorów FGI. Obecnie zajmuje się prowadzeniem warsztatów z umiejętności miękkich z elementami dramy stosowanej, oraz konsultowaniem i uczeniem badań jakościowych </w:t>
      </w:r>
      <w:r w:rsidRPr="00BA576E">
        <w:t xml:space="preserve">i badań marketingowych. </w:t>
      </w:r>
      <w:r>
        <w:t xml:space="preserve">Ma za sobą ponad </w:t>
      </w:r>
      <w:r w:rsidRPr="001B18ED">
        <w:t xml:space="preserve">4000 godzin pracy z grupą – </w:t>
      </w:r>
      <w:r>
        <w:t>z</w:t>
      </w:r>
      <w:r w:rsidRPr="001B18ED">
        <w:t xml:space="preserve">ogniskowanych </w:t>
      </w:r>
      <w:r>
        <w:t>w</w:t>
      </w:r>
      <w:r w:rsidRPr="001B18ED">
        <w:t xml:space="preserve">ywiadów </w:t>
      </w:r>
      <w:r>
        <w:t>g</w:t>
      </w:r>
      <w:r w:rsidRPr="001B18ED">
        <w:t>rupowych</w:t>
      </w:r>
      <w:r>
        <w:t>, paneli, warsztatów i treningów.</w:t>
      </w:r>
      <w:r w:rsidRPr="00866B8A">
        <w:t xml:space="preserve"> </w:t>
      </w:r>
      <w:r>
        <w:t xml:space="preserve"> Posiada międzynarodowy certyfikat P&amp;G w zakresie prowadzenia grup focusowych, przyznawany najlepszym moderatorom. </w:t>
      </w:r>
      <w:r w:rsidRPr="001B18ED">
        <w:t xml:space="preserve">W czasie swojej kariery zawodowej współpracowała </w:t>
      </w:r>
      <w:r>
        <w:t>z wielkimi korporacjami, małymi firmami jak i instytucjami pozarządowymi.  W 2017 obroniła pracę doktorską na temat badaczy jakościowych i komercyjnych badań rynku i opinii.</w:t>
      </w:r>
    </w:p>
    <w:p w:rsidR="00414054" w:rsidRDefault="00414054" w:rsidP="001D6774">
      <w:pPr>
        <w:shd w:val="clear" w:color="auto" w:fill="FFFFFF"/>
        <w:spacing w:line="360" w:lineRule="auto"/>
        <w:jc w:val="both"/>
      </w:pPr>
    </w:p>
    <w:sectPr w:rsidR="00414054" w:rsidSect="00B343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B5FC7"/>
    <w:multiLevelType w:val="hybridMultilevel"/>
    <w:tmpl w:val="30766EE2"/>
    <w:lvl w:ilvl="0" w:tplc="3EA0D8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96B75"/>
    <w:multiLevelType w:val="hybridMultilevel"/>
    <w:tmpl w:val="74684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E2619D"/>
    <w:multiLevelType w:val="hybridMultilevel"/>
    <w:tmpl w:val="84F06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C64E1F"/>
    <w:rsid w:val="000F41D9"/>
    <w:rsid w:val="00100768"/>
    <w:rsid w:val="001D6774"/>
    <w:rsid w:val="00202DA1"/>
    <w:rsid w:val="00246ABC"/>
    <w:rsid w:val="003B7F17"/>
    <w:rsid w:val="003C0CAC"/>
    <w:rsid w:val="00414054"/>
    <w:rsid w:val="005B1AA8"/>
    <w:rsid w:val="005D5A77"/>
    <w:rsid w:val="0063250C"/>
    <w:rsid w:val="006C6604"/>
    <w:rsid w:val="0074013F"/>
    <w:rsid w:val="007D445B"/>
    <w:rsid w:val="008E4A9D"/>
    <w:rsid w:val="00926062"/>
    <w:rsid w:val="0097782A"/>
    <w:rsid w:val="00A41E89"/>
    <w:rsid w:val="00AB62A9"/>
    <w:rsid w:val="00B2103E"/>
    <w:rsid w:val="00B33ACB"/>
    <w:rsid w:val="00B34329"/>
    <w:rsid w:val="00BE5624"/>
    <w:rsid w:val="00C64E1F"/>
    <w:rsid w:val="00CD1D54"/>
    <w:rsid w:val="00D171F1"/>
    <w:rsid w:val="00DE6643"/>
    <w:rsid w:val="00F9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4E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4E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71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0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575</Words>
  <Characters>3455</Characters>
  <Application>Microsoft Office Word</Application>
  <DocSecurity>0</DocSecurity>
  <Lines>28</Lines>
  <Paragraphs>8</Paragraphs>
  <ScaleCrop>false</ScaleCrop>
  <Company>UL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Konecki</dc:creator>
  <cp:lastModifiedBy>Izabela Bukalska</cp:lastModifiedBy>
  <cp:revision>2</cp:revision>
  <dcterms:created xsi:type="dcterms:W3CDTF">2019-03-23T21:57:00Z</dcterms:created>
  <dcterms:modified xsi:type="dcterms:W3CDTF">2019-03-23T21:57:00Z</dcterms:modified>
</cp:coreProperties>
</file>